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647" w:rsidRDefault="00442647">
      <w:pPr>
        <w:widowControl w:val="0"/>
        <w:autoSpaceDE w:val="0"/>
        <w:autoSpaceDN w:val="0"/>
        <w:adjustRightInd w:val="0"/>
        <w:spacing w:after="0" w:line="240" w:lineRule="auto"/>
        <w:jc w:val="both"/>
        <w:outlineLvl w:val="0"/>
        <w:rPr>
          <w:rFonts w:ascii="Calibri" w:hAnsi="Calibri" w:cs="Calibri"/>
        </w:rPr>
      </w:pPr>
    </w:p>
    <w:p w:rsidR="00442647" w:rsidRDefault="00442647">
      <w:pPr>
        <w:widowControl w:val="0"/>
        <w:autoSpaceDE w:val="0"/>
        <w:autoSpaceDN w:val="0"/>
        <w:adjustRightInd w:val="0"/>
        <w:spacing w:after="0" w:line="240" w:lineRule="auto"/>
        <w:jc w:val="both"/>
        <w:rPr>
          <w:rFonts w:ascii="Calibri" w:hAnsi="Calibri" w:cs="Calibri"/>
        </w:rPr>
      </w:pPr>
      <w:r>
        <w:rPr>
          <w:rFonts w:ascii="Calibri" w:hAnsi="Calibri" w:cs="Calibri"/>
        </w:rPr>
        <w:t>14 октября 2010 года N 1241</w:t>
      </w:r>
      <w:r>
        <w:rPr>
          <w:rFonts w:ascii="Calibri" w:hAnsi="Calibri" w:cs="Calibri"/>
        </w:rPr>
        <w:br/>
      </w:r>
    </w:p>
    <w:p w:rsidR="00442647" w:rsidRDefault="00442647">
      <w:pPr>
        <w:widowControl w:val="0"/>
        <w:pBdr>
          <w:bottom w:val="single" w:sz="6" w:space="0" w:color="auto"/>
        </w:pBdr>
        <w:autoSpaceDE w:val="0"/>
        <w:autoSpaceDN w:val="0"/>
        <w:adjustRightInd w:val="0"/>
        <w:spacing w:after="0" w:line="240" w:lineRule="auto"/>
        <w:rPr>
          <w:rFonts w:ascii="Calibri" w:hAnsi="Calibri" w:cs="Calibri"/>
          <w:sz w:val="5"/>
          <w:szCs w:val="5"/>
        </w:rPr>
      </w:pP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УКАЗ</w:t>
      </w:r>
    </w:p>
    <w:p w:rsidR="00442647" w:rsidRDefault="00442647">
      <w:pPr>
        <w:pStyle w:val="ConsPlusTitle"/>
        <w:jc w:val="center"/>
        <w:rPr>
          <w:sz w:val="20"/>
          <w:szCs w:val="20"/>
        </w:rPr>
      </w:pPr>
    </w:p>
    <w:p w:rsidR="00442647" w:rsidRDefault="00442647">
      <w:pPr>
        <w:pStyle w:val="ConsPlusTitle"/>
        <w:jc w:val="center"/>
        <w:rPr>
          <w:sz w:val="20"/>
          <w:szCs w:val="20"/>
        </w:rPr>
      </w:pPr>
      <w:r>
        <w:rPr>
          <w:sz w:val="20"/>
          <w:szCs w:val="20"/>
        </w:rPr>
        <w:t>ПРЕЗИДЕНТА РОССИЙСКОЙ ФЕДЕРАЦИИ</w:t>
      </w:r>
    </w:p>
    <w:p w:rsidR="00442647" w:rsidRDefault="00442647">
      <w:pPr>
        <w:pStyle w:val="ConsPlusTitle"/>
        <w:jc w:val="center"/>
        <w:rPr>
          <w:sz w:val="20"/>
          <w:szCs w:val="20"/>
        </w:rPr>
      </w:pPr>
    </w:p>
    <w:p w:rsidR="00442647" w:rsidRDefault="00442647">
      <w:pPr>
        <w:pStyle w:val="ConsPlusTitle"/>
        <w:jc w:val="center"/>
        <w:rPr>
          <w:sz w:val="20"/>
          <w:szCs w:val="20"/>
        </w:rPr>
      </w:pPr>
      <w:r>
        <w:rPr>
          <w:sz w:val="20"/>
          <w:szCs w:val="20"/>
        </w:rPr>
        <w:t>ОБ УЧРЕЖДЕНИИ ФЛАГОВ ВОЙСКОВЫХ КАЗАЧЬИХ ОБЩЕСТВ,</w:t>
      </w:r>
    </w:p>
    <w:p w:rsidR="00442647" w:rsidRDefault="00442647">
      <w:pPr>
        <w:pStyle w:val="ConsPlusTitle"/>
        <w:jc w:val="center"/>
        <w:rPr>
          <w:sz w:val="20"/>
          <w:szCs w:val="20"/>
        </w:rPr>
      </w:pPr>
      <w:r>
        <w:rPr>
          <w:sz w:val="20"/>
          <w:szCs w:val="20"/>
        </w:rPr>
        <w:t>ВНЕСЕННЫХ В ГОСУДАРСТВЕННЫЙ РЕЕСТР КАЗАЧЬИХ ОБЩЕСТВ</w:t>
      </w:r>
    </w:p>
    <w:p w:rsidR="00442647" w:rsidRDefault="00442647">
      <w:pPr>
        <w:pStyle w:val="ConsPlusTitle"/>
        <w:jc w:val="center"/>
        <w:rPr>
          <w:sz w:val="20"/>
          <w:szCs w:val="20"/>
        </w:rPr>
      </w:pPr>
      <w:r>
        <w:rPr>
          <w:sz w:val="20"/>
          <w:szCs w:val="20"/>
        </w:rPr>
        <w:t>В РОССИЙСКОЙ ФЕДЕРАЦИИ</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совершенствования системы официальных символов войсковых казачьих обществ, внесенных в государственный реестр казачьих обществ в Российской Федерации, постановляю:</w:t>
      </w:r>
    </w:p>
    <w:p w:rsidR="00442647" w:rsidRDefault="00442647">
      <w:pPr>
        <w:widowControl w:val="0"/>
        <w:autoSpaceDE w:val="0"/>
        <w:autoSpaceDN w:val="0"/>
        <w:adjustRightInd w:val="0"/>
        <w:spacing w:after="0" w:line="240" w:lineRule="auto"/>
        <w:ind w:firstLine="540"/>
        <w:jc w:val="both"/>
        <w:rPr>
          <w:rFonts w:ascii="Calibri" w:hAnsi="Calibri" w:cs="Calibri"/>
        </w:rPr>
      </w:pPr>
      <w:bookmarkStart w:id="0" w:name="Par13"/>
      <w:bookmarkEnd w:id="0"/>
      <w:r>
        <w:rPr>
          <w:rFonts w:ascii="Calibri" w:hAnsi="Calibri" w:cs="Calibri"/>
        </w:rPr>
        <w:t>1. Учредить флаги войскового казачьего общества "Всевеликое войско Донское", войскового казачьего общества "Центральное казачье войско", Волжского войскового казачьего общества, Енисейского войскового казачьего общества, Забайкальского войскового казачьего общества, Иркутского войскового казачьего общества, Кубанского войскового казачьего общества, Оренбургского войскового казачьего общества, Сибирского войскового казачьего общества, Терского войскового казачьего общества, Уссурийского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Утвердить прилагаемые:</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w:anchor="Par36" w:history="1">
        <w:r>
          <w:rPr>
            <w:rFonts w:ascii="Calibri" w:hAnsi="Calibri" w:cs="Calibri"/>
            <w:color w:val="0000FF"/>
          </w:rPr>
          <w:t>Положение</w:t>
        </w:r>
      </w:hyperlink>
      <w:r>
        <w:rPr>
          <w:rFonts w:ascii="Calibri" w:hAnsi="Calibri" w:cs="Calibri"/>
        </w:rPr>
        <w:t xml:space="preserve"> о флаге войскового казачьего общества, внесенного в государственный реестр казачьих обществ в Российской Федерации;</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рисунки и описания флагов войсковых казачьих обществ, названных в </w:t>
      </w:r>
      <w:hyperlink w:anchor="Par13" w:history="1">
        <w:r>
          <w:rPr>
            <w:rFonts w:ascii="Calibri" w:hAnsi="Calibri" w:cs="Calibri"/>
            <w:color w:val="0000FF"/>
          </w:rPr>
          <w:t>пункте 1</w:t>
        </w:r>
      </w:hyperlink>
      <w:r>
        <w:rPr>
          <w:rFonts w:ascii="Calibri" w:hAnsi="Calibri" w:cs="Calibri"/>
        </w:rPr>
        <w:t xml:space="preserve"> настоящего Указа.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Установить, что изготовление флагов войсковых казачьих обществ, внесенных в государственный реестр казачьих обществ в Российской Федерации, осуществляется за счет средств войсковых казачьих обществ.</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Настоящий Указ вступает в силу со дня его подписания.</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442647" w:rsidRDefault="00442647">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442647" w:rsidRDefault="00442647">
      <w:pPr>
        <w:widowControl w:val="0"/>
        <w:autoSpaceDE w:val="0"/>
        <w:autoSpaceDN w:val="0"/>
        <w:adjustRightInd w:val="0"/>
        <w:spacing w:after="0" w:line="240" w:lineRule="auto"/>
        <w:rPr>
          <w:rFonts w:ascii="Calibri" w:hAnsi="Calibri" w:cs="Calibri"/>
        </w:rPr>
      </w:pPr>
      <w:r>
        <w:rPr>
          <w:rFonts w:ascii="Calibri" w:hAnsi="Calibri" w:cs="Calibri"/>
        </w:rPr>
        <w:t>14 октября 2010 года</w:t>
      </w:r>
    </w:p>
    <w:p w:rsidR="00442647" w:rsidRDefault="00442647">
      <w:pPr>
        <w:widowControl w:val="0"/>
        <w:autoSpaceDE w:val="0"/>
        <w:autoSpaceDN w:val="0"/>
        <w:adjustRightInd w:val="0"/>
        <w:spacing w:after="0" w:line="240" w:lineRule="auto"/>
        <w:rPr>
          <w:rFonts w:ascii="Calibri" w:hAnsi="Calibri" w:cs="Calibri"/>
        </w:rPr>
      </w:pPr>
      <w:r>
        <w:rPr>
          <w:rFonts w:ascii="Calibri" w:hAnsi="Calibri" w:cs="Calibri"/>
        </w:rPr>
        <w:t>N 1241</w:t>
      </w:r>
    </w:p>
    <w:p w:rsidR="00442647" w:rsidRDefault="00442647">
      <w:pPr>
        <w:widowControl w:val="0"/>
        <w:autoSpaceDE w:val="0"/>
        <w:autoSpaceDN w:val="0"/>
        <w:adjustRightInd w:val="0"/>
        <w:spacing w:after="0" w:line="240" w:lineRule="auto"/>
        <w:rPr>
          <w:rFonts w:ascii="Calibri" w:hAnsi="Calibri" w:cs="Calibri"/>
        </w:rPr>
      </w:pPr>
    </w:p>
    <w:p w:rsidR="00442647" w:rsidRDefault="00442647">
      <w:pPr>
        <w:widowControl w:val="0"/>
        <w:autoSpaceDE w:val="0"/>
        <w:autoSpaceDN w:val="0"/>
        <w:adjustRightInd w:val="0"/>
        <w:spacing w:after="0" w:line="240" w:lineRule="auto"/>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bookmarkStart w:id="1" w:name="Par36"/>
      <w:bookmarkEnd w:id="1"/>
      <w:r>
        <w:rPr>
          <w:sz w:val="20"/>
          <w:szCs w:val="20"/>
        </w:rPr>
        <w:t>ПОЛОЖЕНИЕ</w:t>
      </w:r>
    </w:p>
    <w:p w:rsidR="00442647" w:rsidRDefault="00442647">
      <w:pPr>
        <w:pStyle w:val="ConsPlusTitle"/>
        <w:jc w:val="center"/>
        <w:rPr>
          <w:sz w:val="20"/>
          <w:szCs w:val="20"/>
        </w:rPr>
      </w:pPr>
      <w:r>
        <w:rPr>
          <w:sz w:val="20"/>
          <w:szCs w:val="20"/>
        </w:rPr>
        <w:t>О ФЛАГЕ ВОЙСКОВОГО КАЗАЧЬЕГО ОБЩЕСТВА, ВНЕСЕННОГО</w:t>
      </w:r>
    </w:p>
    <w:p w:rsidR="00442647" w:rsidRDefault="00442647">
      <w:pPr>
        <w:pStyle w:val="ConsPlusTitle"/>
        <w:jc w:val="center"/>
        <w:rPr>
          <w:sz w:val="20"/>
          <w:szCs w:val="20"/>
        </w:rPr>
      </w:pPr>
      <w:r>
        <w:rPr>
          <w:sz w:val="20"/>
          <w:szCs w:val="20"/>
        </w:rPr>
        <w:t>В ГОСУДАРСТВЕННЫЙ РЕЕСТР КАЗАЧЬИХ ОБЩЕСТВ</w:t>
      </w:r>
    </w:p>
    <w:p w:rsidR="00442647" w:rsidRDefault="00442647">
      <w:pPr>
        <w:pStyle w:val="ConsPlusTitle"/>
        <w:jc w:val="center"/>
        <w:rPr>
          <w:sz w:val="20"/>
          <w:szCs w:val="20"/>
        </w:rPr>
      </w:pPr>
      <w:r>
        <w:rPr>
          <w:sz w:val="20"/>
          <w:szCs w:val="20"/>
        </w:rPr>
        <w:t>В РОССИЙСКОЙ ФЕДЕРАЦИИ</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Флаг войскового казачьего общества, внесенного в государственный реестр казачьих обществ в Российской Федерации (далее - флаг), является официальным символом, указывающим на принадлежность к войсковому казачьему обществу.</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Флаг устанавливается:</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а) в рабочем кабинете атамана войскового казачьего общества, внесенного в государственный реестр казачьих обществ в Российской Федерации (далее - войсковое казачье общество), в рабочих кабинетах его заместителей, атаманов окружных (отдельских), районных (юртовых), городских, станичных и хуторских казачьих обществ, входящих в состав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 в местах проведения заседаний правления и совета атаманов войскового казачьего общества, а также в местах проведения заседаний высшего представительного органа (круга) войскового казачьего общества, в местах проведения войсковым казачьим обществом, окружными (отдельскими), районными (юртовыми), городскими, станичными и хуторскими казачьими обществами, входящими в состав войскового казачьего общества, официальных церемоний и торжественных мероприятий.</w:t>
      </w:r>
      <w:proofErr w:type="gramEnd"/>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построении членов войскового казачьего общества флаг, прикрепленный к древку, может размещаться на правом фланге развернутого строя или во главе походной колонны.</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Флаг поднимается на зданиях, принадлежащих войсковому казачьему обществу, в которых размещены его органы управления, а также на зданиях, принадлежащих окружным (отдельским), районным (юртовым), городским, станичным и хуторским казачьим обществам, входящим в состав войскового казачьего общества, в которых размещены органы управления этих обществ.</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может подниматься на зданиях, не принадлежащих войсковому казачьему обществу, окружным (отдельским), районным (юртовым), городским, станичным и хуторским казачьим обществам, входящим в состав войскового казачьего общества, в которых размещены органы управления указанных обществ, по согласованию с владельцами этих зданий.</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дни траура флаг приспускается до половины высоты мачты (флагштока). При размещении флага на древке траурные ленты прикрепляются к древку.</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Иные случаи использования флага определяются высшим представительным органом (кругом)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ВОЙСКОВОГО КАЗАЧЬЕГО ОБЩЕСТВА "ВСЕВЕЛИКОЕ</w:t>
      </w:r>
    </w:p>
    <w:p w:rsidR="00442647" w:rsidRDefault="00442647">
      <w:pPr>
        <w:pStyle w:val="ConsPlusTitle"/>
        <w:jc w:val="center"/>
        <w:rPr>
          <w:sz w:val="20"/>
          <w:szCs w:val="20"/>
        </w:rPr>
      </w:pPr>
      <w:r>
        <w:rPr>
          <w:sz w:val="20"/>
          <w:szCs w:val="20"/>
        </w:rPr>
        <w:t>ВОЙСКО ДОНСКОЕ"</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201pt">
            <v:imagedata r:id="rId5"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ВОЙСКОВОГО КАЗАЧЬЕГО ОБЩЕСТВА "ВСЕВЕЛИКОЕ</w:t>
      </w:r>
    </w:p>
    <w:p w:rsidR="00442647" w:rsidRDefault="00442647">
      <w:pPr>
        <w:pStyle w:val="ConsPlusTitle"/>
        <w:jc w:val="center"/>
        <w:rPr>
          <w:sz w:val="20"/>
          <w:szCs w:val="20"/>
        </w:rPr>
      </w:pPr>
      <w:r>
        <w:rPr>
          <w:sz w:val="20"/>
          <w:szCs w:val="20"/>
        </w:rPr>
        <w:t>ВОЙСКО ДОНСКОЕ"</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войскового казачьего общества "Всевеликое войско Донское" представляет собой прямоугольное полотнище синего цвета, с каймой красного и желтого цветов.</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войскового казачьего общества "Всевеликое войско Донское".</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десяти. Отношение ширины желтой полосы к ширине каймы - один к пяти.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ВОЙСКОВОГО КАЗАЧЬЕГО ОБЩЕСТВА "</w:t>
      </w:r>
      <w:proofErr w:type="gramStart"/>
      <w:r>
        <w:rPr>
          <w:sz w:val="20"/>
          <w:szCs w:val="20"/>
        </w:rPr>
        <w:t>ЦЕНТРАЛЬНОЕ</w:t>
      </w:r>
      <w:proofErr w:type="gramEnd"/>
    </w:p>
    <w:p w:rsidR="00442647" w:rsidRDefault="00442647">
      <w:pPr>
        <w:pStyle w:val="ConsPlusTitle"/>
        <w:jc w:val="center"/>
        <w:rPr>
          <w:sz w:val="20"/>
          <w:szCs w:val="20"/>
        </w:rPr>
      </w:pPr>
      <w:r>
        <w:rPr>
          <w:sz w:val="20"/>
          <w:szCs w:val="20"/>
        </w:rPr>
        <w:t>КАЗАЧЬЕ ВОЙСКО"</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26" type="#_x0000_t75" style="width:297.75pt;height:207pt">
            <v:imagedata r:id="rId6" o:title=""/>
          </v:shape>
        </w:pic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ВОЙСКОВОГО КАЗАЧЬЕГО ОБЩЕСТВА "</w:t>
      </w:r>
      <w:proofErr w:type="gramStart"/>
      <w:r>
        <w:rPr>
          <w:sz w:val="20"/>
          <w:szCs w:val="20"/>
        </w:rPr>
        <w:t>ЦЕНТРАЛЬНОЕ</w:t>
      </w:r>
      <w:proofErr w:type="gramEnd"/>
    </w:p>
    <w:p w:rsidR="00442647" w:rsidRDefault="00442647">
      <w:pPr>
        <w:pStyle w:val="ConsPlusTitle"/>
        <w:jc w:val="center"/>
        <w:rPr>
          <w:sz w:val="20"/>
          <w:szCs w:val="20"/>
        </w:rPr>
      </w:pPr>
      <w:r>
        <w:rPr>
          <w:sz w:val="20"/>
          <w:szCs w:val="20"/>
        </w:rPr>
        <w:t>КАЗАЧЬЕ ВОЙСКО"</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войскового казачьего общества "Центральное казачье войско" представляет собой прямоугольное полотнище синего цвета, с каймой темно-красного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войскового казачьего общества "Центральное казачье войско".</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ВОЛЖСКОГО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27" type="#_x0000_t75" style="width:289.5pt;height:207pt">
            <v:imagedata r:id="rId7"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ВОЛЖСКОГО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Волжского войскового казачьего общества представляет собой прямоугольное полотнище синего цвета, с каймой красного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Волжского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ЕНИСЕЙСКОГО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28" type="#_x0000_t75" style="width:291.75pt;height:207pt">
            <v:imagedata r:id="rId8" o:title=""/>
          </v:shape>
        </w:pic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ЕНИСЕЙСКОГО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Енисейского войскового казачьего общества представляет собой прямоугольное полотнище зеленого цвета, с каймой красного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Енисейского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ЗАБАЙКАЛЬСКОГО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29" type="#_x0000_t75" style="width:294.75pt;height:207pt">
            <v:imagedata r:id="rId9"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ЗАБАЙКАЛЬСКОГО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Забайкальского войскового казачьего общества представляет собой прямоугольное полотнище зеленого цвета, с каймой желто-оранжевого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Забайкальского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ИРКУТСКОГО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30" type="#_x0000_t75" style="width:291.75pt;height:207pt">
            <v:imagedata r:id="rId10"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ИРКУТСКОГО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Иркутского войскового казачьего общества представляет собой прямоугольное полотнище зеленого цвета, с каймой желто-оранжевого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Иркутского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КУБАНСКОГО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31" type="#_x0000_t75" style="width:294.75pt;height:207pt">
            <v:imagedata r:id="rId11"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КУБАНСКОГО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Кубанского войскового казачьего общества представляет собой прямоугольное полотнище малинового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Кубанского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ОРЕНБУРГСКОГО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32" type="#_x0000_t75" style="width:297.75pt;height:207pt">
            <v:imagedata r:id="rId12" o:title=""/>
          </v:shape>
        </w:pic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ОРЕНБУРГСКОГО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Оренбургского войскового казачьего общества представляет собой прямоугольное полотнище зеленого цвета, с каймой светло-синего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Оренбургского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СИБИРСКОГО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33" type="#_x0000_t75" style="width:291.75pt;height:207pt">
            <v:imagedata r:id="rId13"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СИБИРСКОГО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Сибирского войскового казачьего общества представляет собой прямоугольное полотнище зеленого цвета, с каймой красного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Сибирского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ТЕРСКОГО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34" type="#_x0000_t75" style="width:289.5pt;height:207pt">
            <v:imagedata r:id="rId14"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ТЕРСКОГО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Терского войскового казачьего общества представляет собой прямоугольное полотнище светло-синего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Терского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right"/>
        <w:rPr>
          <w:rFonts w:ascii="Calibri" w:hAnsi="Calibri" w:cs="Calibri"/>
        </w:rPr>
      </w:pPr>
    </w:p>
    <w:p w:rsidR="00442647" w:rsidRDefault="00442647">
      <w:pPr>
        <w:pStyle w:val="ConsPlusTitle"/>
        <w:jc w:val="center"/>
        <w:rPr>
          <w:sz w:val="20"/>
          <w:szCs w:val="20"/>
        </w:rPr>
      </w:pPr>
      <w:r>
        <w:rPr>
          <w:sz w:val="20"/>
          <w:szCs w:val="20"/>
        </w:rPr>
        <w:t>РИСУНОК</w:t>
      </w:r>
    </w:p>
    <w:p w:rsidR="00442647" w:rsidRDefault="00442647">
      <w:pPr>
        <w:pStyle w:val="ConsPlusTitle"/>
        <w:jc w:val="center"/>
        <w:rPr>
          <w:sz w:val="20"/>
          <w:szCs w:val="20"/>
        </w:rPr>
      </w:pPr>
      <w:r>
        <w:rPr>
          <w:sz w:val="20"/>
          <w:szCs w:val="20"/>
        </w:rPr>
        <w:t>ФЛАГА УССУРИЙСКОГО ВОЙСКОВОГО КАЗАЧЬЕГО ОБЩЕСТВА</w:t>
      </w:r>
    </w:p>
    <w:p w:rsidR="00442647" w:rsidRDefault="00442647">
      <w:pPr>
        <w:widowControl w:val="0"/>
        <w:autoSpaceDE w:val="0"/>
        <w:autoSpaceDN w:val="0"/>
        <w:adjustRightInd w:val="0"/>
        <w:spacing w:after="0" w:line="240" w:lineRule="auto"/>
        <w:jc w:val="center"/>
        <w:rPr>
          <w:rFonts w:ascii="Calibri" w:hAnsi="Calibri" w:cs="Calibri"/>
          <w:sz w:val="20"/>
          <w:szCs w:val="20"/>
        </w:rPr>
      </w:pPr>
    </w:p>
    <w:p w:rsidR="00442647" w:rsidRDefault="0044264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pict>
          <v:shape id="_x0000_i1035" type="#_x0000_t75" style="width:294.75pt;height:207pt">
            <v:imagedata r:id="rId15" o:title=""/>
          </v:shape>
        </w:pic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442647" w:rsidRDefault="00442647">
      <w:pPr>
        <w:widowControl w:val="0"/>
        <w:autoSpaceDE w:val="0"/>
        <w:autoSpaceDN w:val="0"/>
        <w:adjustRightInd w:val="0"/>
        <w:spacing w:after="0" w:line="240" w:lineRule="auto"/>
        <w:jc w:val="right"/>
        <w:rPr>
          <w:rFonts w:ascii="Calibri" w:hAnsi="Calibri" w:cs="Calibri"/>
        </w:rPr>
      </w:pPr>
      <w:r>
        <w:rPr>
          <w:rFonts w:ascii="Calibri" w:hAnsi="Calibri" w:cs="Calibri"/>
        </w:rPr>
        <w:t>от 14 октября 2010 г. N 1241</w:t>
      </w:r>
    </w:p>
    <w:p w:rsidR="00442647" w:rsidRDefault="00442647">
      <w:pPr>
        <w:widowControl w:val="0"/>
        <w:autoSpaceDE w:val="0"/>
        <w:autoSpaceDN w:val="0"/>
        <w:adjustRightInd w:val="0"/>
        <w:spacing w:after="0" w:line="240" w:lineRule="auto"/>
        <w:jc w:val="center"/>
        <w:rPr>
          <w:rFonts w:ascii="Calibri" w:hAnsi="Calibri" w:cs="Calibri"/>
        </w:rPr>
      </w:pPr>
    </w:p>
    <w:p w:rsidR="00442647" w:rsidRDefault="00442647">
      <w:pPr>
        <w:pStyle w:val="ConsPlusTitle"/>
        <w:jc w:val="center"/>
        <w:rPr>
          <w:sz w:val="20"/>
          <w:szCs w:val="20"/>
        </w:rPr>
      </w:pPr>
      <w:r>
        <w:rPr>
          <w:sz w:val="20"/>
          <w:szCs w:val="20"/>
        </w:rPr>
        <w:t>ОПИСАНИЕ</w:t>
      </w:r>
    </w:p>
    <w:p w:rsidR="00442647" w:rsidRDefault="00442647">
      <w:pPr>
        <w:pStyle w:val="ConsPlusTitle"/>
        <w:jc w:val="center"/>
        <w:rPr>
          <w:sz w:val="20"/>
          <w:szCs w:val="20"/>
        </w:rPr>
      </w:pPr>
      <w:r>
        <w:rPr>
          <w:sz w:val="20"/>
          <w:szCs w:val="20"/>
        </w:rPr>
        <w:t>ФЛАГА УССУРИЙСКОГО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sz w:val="20"/>
          <w:szCs w:val="20"/>
        </w:rPr>
      </w:pP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Флаг Уссурийского войскового казачьего общества представляет собой прямоугольное полотнище зеленого цвета, с каймой желто-оранжевого цвета.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центре флага - герб Уссурийского войскового казачьего общества.</w:t>
      </w:r>
    </w:p>
    <w:p w:rsidR="00442647" w:rsidRDefault="0044264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Отношение ширины флага к его длине - два к трем. Отношение ширины каймы к ширине флага - один к четырнадцати.</w:t>
      </w: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autoSpaceDE w:val="0"/>
        <w:autoSpaceDN w:val="0"/>
        <w:adjustRightInd w:val="0"/>
        <w:spacing w:after="0" w:line="240" w:lineRule="auto"/>
        <w:ind w:firstLine="540"/>
        <w:jc w:val="both"/>
        <w:rPr>
          <w:rFonts w:ascii="Calibri" w:hAnsi="Calibri" w:cs="Calibri"/>
        </w:rPr>
      </w:pPr>
    </w:p>
    <w:p w:rsidR="00442647" w:rsidRDefault="00442647">
      <w:pPr>
        <w:widowControl w:val="0"/>
        <w:pBdr>
          <w:bottom w:val="single" w:sz="6" w:space="0" w:color="auto"/>
        </w:pBdr>
        <w:autoSpaceDE w:val="0"/>
        <w:autoSpaceDN w:val="0"/>
        <w:adjustRightInd w:val="0"/>
        <w:spacing w:after="0" w:line="240" w:lineRule="auto"/>
        <w:rPr>
          <w:rFonts w:ascii="Calibri" w:hAnsi="Calibri" w:cs="Calibri"/>
          <w:sz w:val="5"/>
          <w:szCs w:val="5"/>
        </w:rPr>
      </w:pPr>
    </w:p>
    <w:p w:rsidR="00FA0549" w:rsidRDefault="00FA0549">
      <w:bookmarkStart w:id="2" w:name="_GoBack"/>
      <w:bookmarkEnd w:id="2"/>
    </w:p>
    <w:sectPr w:rsidR="00FA0549" w:rsidSect="000E7F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647"/>
    <w:rsid w:val="00442647"/>
    <w:rsid w:val="00FA0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42647"/>
    <w:pPr>
      <w:widowControl w:val="0"/>
      <w:autoSpaceDE w:val="0"/>
      <w:autoSpaceDN w:val="0"/>
      <w:adjustRightInd w:val="0"/>
      <w:spacing w:after="0" w:line="240" w:lineRule="auto"/>
    </w:pPr>
    <w:rPr>
      <w:rFonts w:ascii="Calibri" w:eastAsiaTheme="minorEastAsia" w:hAnsi="Calibri" w:cs="Calibri"/>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42647"/>
    <w:pPr>
      <w:widowControl w:val="0"/>
      <w:autoSpaceDE w:val="0"/>
      <w:autoSpaceDN w:val="0"/>
      <w:adjustRightInd w:val="0"/>
      <w:spacing w:after="0" w:line="240" w:lineRule="auto"/>
    </w:pPr>
    <w:rPr>
      <w:rFonts w:ascii="Calibri" w:eastAsiaTheme="minorEastAsia" w:hAnsi="Calibri" w:cs="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1566</Words>
  <Characters>8932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Кузьмина Яна Ильфаровна</dc:creator>
  <cp:lastModifiedBy>Кузьмина Яна Ильфаровна</cp:lastModifiedBy>
  <cp:revision>1</cp:revision>
  <dcterms:created xsi:type="dcterms:W3CDTF">2013-02-20T12:46:00Z</dcterms:created>
  <dcterms:modified xsi:type="dcterms:W3CDTF">2013-02-20T12:47:00Z</dcterms:modified>
</cp:coreProperties>
</file>